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46" w:rsidRDefault="00853D46" w:rsidP="00853D46">
      <w:pPr>
        <w:pStyle w:val="NormalWeb"/>
        <w:spacing w:before="0" w:beforeAutospacing="0" w:after="0" w:afterAutospacing="0"/>
        <w:jc w:val="center"/>
      </w:pPr>
      <w:r>
        <w:rPr>
          <w:rFonts w:ascii="Helvetica Neue" w:hAnsi="Helvetica Neue"/>
          <w:color w:val="000000"/>
          <w:sz w:val="22"/>
          <w:szCs w:val="22"/>
        </w:rPr>
        <w:t>EAPSU 2017 Fall Conference</w:t>
      </w:r>
    </w:p>
    <w:p w:rsidR="00853D46" w:rsidRDefault="00853D46" w:rsidP="00853D46"/>
    <w:p w:rsidR="00853D46" w:rsidRDefault="00853D46" w:rsidP="00853D46">
      <w:pPr>
        <w:pStyle w:val="NormalWeb"/>
        <w:spacing w:before="0" w:beforeAutospacing="0" w:after="0" w:afterAutospacing="0"/>
        <w:jc w:val="center"/>
      </w:pPr>
      <w:r>
        <w:rPr>
          <w:rFonts w:ascii="Trebuchet MS" w:hAnsi="Trebuchet MS"/>
          <w:color w:val="000000"/>
          <w:sz w:val="72"/>
          <w:szCs w:val="72"/>
        </w:rPr>
        <w:t>Crossroads</w:t>
      </w:r>
    </w:p>
    <w:p w:rsidR="00853D46" w:rsidRDefault="00853D46" w:rsidP="00853D46">
      <w:pPr>
        <w:pStyle w:val="NormalWeb"/>
        <w:spacing w:before="0" w:beforeAutospacing="0" w:after="0" w:afterAutospacing="0"/>
        <w:jc w:val="center"/>
      </w:pPr>
      <w:r>
        <w:rPr>
          <w:rFonts w:ascii="Helvetica Neue" w:hAnsi="Helvetica Neue"/>
          <w:color w:val="000000"/>
          <w:sz w:val="22"/>
          <w:szCs w:val="22"/>
        </w:rPr>
        <w:t>hosted by Kutztown University of Pennsylvania</w:t>
      </w:r>
    </w:p>
    <w:p w:rsidR="00853D46" w:rsidRDefault="00853D46" w:rsidP="00853D46"/>
    <w:p w:rsidR="00853D46" w:rsidRDefault="00853D46" w:rsidP="00853D46">
      <w:pPr>
        <w:pStyle w:val="NormalWeb"/>
        <w:spacing w:before="0" w:beforeAutospacing="0" w:after="0" w:afterAutospacing="0"/>
        <w:jc w:val="center"/>
      </w:pPr>
      <w:r>
        <w:rPr>
          <w:rFonts w:ascii="Helvetica Neue" w:hAnsi="Helvetica Neue"/>
          <w:color w:val="000000"/>
          <w:sz w:val="22"/>
          <w:szCs w:val="22"/>
        </w:rPr>
        <w:t>Thursday, Friday &amp; Saturday October 5 – 7, 2017</w:t>
      </w:r>
    </w:p>
    <w:p w:rsidR="00853D46" w:rsidRDefault="00853D46" w:rsidP="00853D46"/>
    <w:p w:rsidR="00853D46" w:rsidRDefault="00853D46" w:rsidP="00853D46">
      <w:pPr>
        <w:pStyle w:val="NormalWeb"/>
        <w:spacing w:before="0" w:beforeAutospacing="0" w:after="0" w:afterAutospacing="0"/>
        <w:jc w:val="center"/>
        <w:rPr>
          <w:rFonts w:ascii="Helvetica Neue" w:hAnsi="Helvetica Neue"/>
          <w:color w:val="000000"/>
          <w:sz w:val="22"/>
          <w:szCs w:val="22"/>
        </w:rPr>
      </w:pPr>
      <w:r>
        <w:rPr>
          <w:rFonts w:ascii="Helvetica Neue" w:hAnsi="Helvetica Neue"/>
          <w:color w:val="000000"/>
          <w:sz w:val="22"/>
          <w:szCs w:val="22"/>
        </w:rPr>
        <w:t>CALL FOR PROPOSALS</w:t>
      </w:r>
    </w:p>
    <w:p w:rsidR="00662240" w:rsidRDefault="00662240" w:rsidP="00853D46">
      <w:pPr>
        <w:pStyle w:val="NormalWeb"/>
        <w:spacing w:before="0" w:beforeAutospacing="0" w:after="0" w:afterAutospacing="0"/>
        <w:jc w:val="center"/>
        <w:rPr>
          <w:rFonts w:ascii="Helvetica Neue" w:hAnsi="Helvetica Neue"/>
          <w:color w:val="000000"/>
          <w:sz w:val="22"/>
          <w:szCs w:val="22"/>
        </w:rPr>
      </w:pPr>
    </w:p>
    <w:p w:rsidR="00662240" w:rsidRPr="00662240" w:rsidRDefault="00662240" w:rsidP="00662240">
      <w:pPr>
        <w:pStyle w:val="NormalWeb"/>
        <w:spacing w:before="0" w:beforeAutospacing="0" w:after="0" w:afterAutospacing="0"/>
        <w:ind w:left="720"/>
        <w:jc w:val="center"/>
        <w:rPr>
          <w:b/>
          <w:u w:val="single"/>
        </w:rPr>
      </w:pPr>
      <w:r w:rsidRPr="00662240">
        <w:rPr>
          <w:rFonts w:ascii="Helvetica Neue" w:hAnsi="Helvetica Neue"/>
          <w:b/>
          <w:color w:val="000000"/>
          <w:sz w:val="22"/>
          <w:szCs w:val="22"/>
        </w:rPr>
        <w:t>DEADLINE FOR SUBMISSIONS EXTENDED TO September 1, 2017</w:t>
      </w:r>
    </w:p>
    <w:p w:rsidR="00853D46" w:rsidRDefault="00853D46" w:rsidP="00853D46"/>
    <w:p w:rsidR="00853D46" w:rsidRDefault="00853D46" w:rsidP="00853D46">
      <w:pPr>
        <w:pStyle w:val="NormalWeb"/>
        <w:spacing w:before="0" w:beforeAutospacing="0" w:after="0" w:afterAutospacing="0"/>
      </w:pPr>
      <w:r>
        <w:rPr>
          <w:rFonts w:ascii="Helvetica Neue" w:hAnsi="Helvetica Neue"/>
          <w:color w:val="000000"/>
          <w:sz w:val="22"/>
          <w:szCs w:val="22"/>
        </w:rPr>
        <w:t xml:space="preserve">Campuses aren’t just about classes and learning outcomes, they are about community, diversity, social challenges and social change. How do we as faculty facilitate open-mindedness, fairness and pluralism while preparing students to meet the demands and rewards of an </w:t>
      </w:r>
      <w:r w:rsidR="00D0277C">
        <w:rPr>
          <w:rFonts w:ascii="Helvetica Neue" w:hAnsi="Helvetica Neue"/>
          <w:color w:val="000000"/>
          <w:sz w:val="22"/>
          <w:szCs w:val="22"/>
        </w:rPr>
        <w:t>ever more</w:t>
      </w:r>
      <w:r>
        <w:rPr>
          <w:rFonts w:ascii="Helvetica Neue" w:hAnsi="Helvetica Neue"/>
          <w:color w:val="000000"/>
          <w:sz w:val="22"/>
          <w:szCs w:val="22"/>
        </w:rPr>
        <w:t xml:space="preserve"> global and diverse society? </w:t>
      </w:r>
    </w:p>
    <w:p w:rsidR="00853D46" w:rsidRDefault="00853D46" w:rsidP="00853D46"/>
    <w:p w:rsidR="00853D46" w:rsidRDefault="00853D46" w:rsidP="00853D46">
      <w:pPr>
        <w:pStyle w:val="NormalWeb"/>
        <w:spacing w:before="0" w:beforeAutospacing="0" w:after="0" w:afterAutospacing="0"/>
      </w:pPr>
      <w:r>
        <w:rPr>
          <w:rFonts w:ascii="Helvetica Neue" w:hAnsi="Helvetica Neue"/>
          <w:color w:val="000000"/>
          <w:sz w:val="22"/>
          <w:szCs w:val="22"/>
        </w:rPr>
        <w:t>At our Fall 2017 conference, we especially want to share our collective wisdom, the proven strategies, and the innovations that we bring to our classrooms, departments, and universities.</w:t>
      </w:r>
    </w:p>
    <w:p w:rsidR="00853D46" w:rsidRDefault="00853D46" w:rsidP="00853D46">
      <w:pPr>
        <w:pStyle w:val="NormalWeb"/>
        <w:spacing w:before="0" w:beforeAutospacing="0" w:after="0" w:afterAutospacing="0"/>
        <w:rPr>
          <w:rFonts w:ascii="Helvetica Neue" w:hAnsi="Helvetica Neue"/>
          <w:color w:val="000000"/>
          <w:sz w:val="22"/>
          <w:szCs w:val="22"/>
        </w:rPr>
      </w:pPr>
    </w:p>
    <w:p w:rsidR="00853D46" w:rsidRDefault="00853D46" w:rsidP="00853D46">
      <w:pPr>
        <w:pStyle w:val="NormalWeb"/>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We invite proposals for papers, panels, roundtable discussions, and interactive workshops that address one or more of the “changing climates” of our disciplines, our classrooms, our universities, and our worlds from literary, creative, pedagogical, and/or activist perspectives:</w:t>
      </w:r>
    </w:p>
    <w:p w:rsidR="00853D46" w:rsidRDefault="00853D46" w:rsidP="00853D46">
      <w:pPr>
        <w:pStyle w:val="NormalWeb"/>
        <w:spacing w:before="0" w:beforeAutospacing="0" w:after="0" w:afterAutospacing="0"/>
        <w:sectPr w:rsidR="00853D46" w:rsidSect="00853D46">
          <w:pgSz w:w="12240" w:h="15840"/>
          <w:pgMar w:top="720" w:right="720" w:bottom="720" w:left="720" w:header="720" w:footer="720" w:gutter="0"/>
          <w:cols w:space="720"/>
          <w:docGrid w:linePitch="360"/>
        </w:sectPr>
      </w:pPr>
    </w:p>
    <w:p w:rsidR="00853D46" w:rsidRDefault="00853D46" w:rsidP="00853D46">
      <w:pPr>
        <w:pStyle w:val="NormalWeb"/>
        <w:spacing w:before="0" w:beforeAutospacing="0" w:after="0" w:afterAutospacing="0"/>
      </w:pPr>
    </w:p>
    <w:p w:rsidR="00853D46" w:rsidRDefault="00853D46" w:rsidP="00853D46">
      <w:pPr>
        <w:pStyle w:val="NormalWeb"/>
        <w:spacing w:before="0" w:beforeAutospacing="0" w:after="0" w:afterAutospacing="0"/>
      </w:pPr>
      <w:r>
        <w:rPr>
          <w:rFonts w:ascii="Helvetica Neue" w:hAnsi="Helvetica Neue"/>
          <w:color w:val="000000"/>
          <w:sz w:val="22"/>
          <w:szCs w:val="22"/>
        </w:rPr>
        <w:t>• Recruiting and retaining English majors</w:t>
      </w:r>
    </w:p>
    <w:p w:rsidR="00853D46" w:rsidRDefault="00853D46" w:rsidP="00853D46">
      <w:pPr>
        <w:pStyle w:val="NormalWeb"/>
        <w:spacing w:before="0" w:beforeAutospacing="0" w:after="0" w:afterAutospacing="0"/>
      </w:pPr>
      <w:r>
        <w:rPr>
          <w:rFonts w:ascii="Helvetica Neue" w:hAnsi="Helvetica Neue"/>
          <w:color w:val="000000"/>
          <w:sz w:val="22"/>
          <w:szCs w:val="22"/>
        </w:rPr>
        <w:t xml:space="preserve">• The BA and </w:t>
      </w:r>
      <w:proofErr w:type="spellStart"/>
      <w:r>
        <w:rPr>
          <w:rFonts w:ascii="Helvetica Neue" w:hAnsi="Helvetica Neue"/>
          <w:color w:val="000000"/>
          <w:sz w:val="22"/>
          <w:szCs w:val="22"/>
        </w:rPr>
        <w:t>BSEd</w:t>
      </w:r>
      <w:proofErr w:type="spellEnd"/>
      <w:r>
        <w:rPr>
          <w:rFonts w:ascii="Helvetica Neue" w:hAnsi="Helvetica Neue"/>
          <w:color w:val="000000"/>
          <w:sz w:val="22"/>
          <w:szCs w:val="22"/>
        </w:rPr>
        <w:t xml:space="preserve"> in English / curricular innovations</w:t>
      </w:r>
    </w:p>
    <w:p w:rsidR="00853D46" w:rsidRDefault="00853D46" w:rsidP="00853D46">
      <w:pPr>
        <w:pStyle w:val="NormalWeb"/>
        <w:spacing w:before="0" w:beforeAutospacing="0" w:after="0" w:afterAutospacing="0"/>
      </w:pPr>
      <w:r>
        <w:rPr>
          <w:rFonts w:ascii="Helvetica Neue" w:hAnsi="Helvetica Neue"/>
          <w:color w:val="000000"/>
          <w:sz w:val="22"/>
          <w:szCs w:val="22"/>
        </w:rPr>
        <w:t>• Course and program assessment</w:t>
      </w:r>
    </w:p>
    <w:p w:rsidR="00853D46" w:rsidRDefault="00853D46" w:rsidP="00853D46">
      <w:pPr>
        <w:pStyle w:val="NormalWeb"/>
        <w:spacing w:before="0" w:beforeAutospacing="0" w:after="0" w:afterAutospacing="0"/>
      </w:pPr>
      <w:r>
        <w:rPr>
          <w:rFonts w:ascii="Helvetica Neue" w:hAnsi="Helvetica Neue"/>
          <w:color w:val="000000"/>
          <w:sz w:val="22"/>
          <w:szCs w:val="22"/>
        </w:rPr>
        <w:t>• First-year writing / first-year inquiry seminars</w:t>
      </w:r>
    </w:p>
    <w:p w:rsidR="00853D46" w:rsidRDefault="00853D46" w:rsidP="00853D46">
      <w:pPr>
        <w:pStyle w:val="NormalWeb"/>
        <w:spacing w:before="0" w:beforeAutospacing="0" w:after="0" w:afterAutospacing="0"/>
      </w:pPr>
      <w:r>
        <w:rPr>
          <w:rFonts w:ascii="Helvetica Neue" w:hAnsi="Helvetica Neue"/>
          <w:color w:val="000000"/>
          <w:sz w:val="22"/>
          <w:szCs w:val="22"/>
        </w:rPr>
        <w:t>• Advising students, student organizations, and student publications</w:t>
      </w:r>
    </w:p>
    <w:p w:rsidR="00853D46" w:rsidRDefault="00853D46" w:rsidP="00853D46">
      <w:pPr>
        <w:pStyle w:val="NormalWeb"/>
        <w:spacing w:before="0" w:beforeAutospacing="0" w:after="0" w:afterAutospacing="0"/>
      </w:pPr>
      <w:r>
        <w:rPr>
          <w:rFonts w:ascii="Helvetica Neue" w:hAnsi="Helvetica Neue"/>
          <w:color w:val="000000"/>
          <w:sz w:val="22"/>
          <w:szCs w:val="22"/>
        </w:rPr>
        <w:t>• Writing Centers</w:t>
      </w:r>
    </w:p>
    <w:p w:rsidR="00853D46" w:rsidRDefault="00853D46" w:rsidP="00853D46">
      <w:pPr>
        <w:pStyle w:val="NormalWeb"/>
        <w:spacing w:before="0" w:beforeAutospacing="0" w:after="0" w:afterAutospacing="0"/>
      </w:pPr>
      <w:r>
        <w:rPr>
          <w:rFonts w:ascii="Helvetica Neue" w:hAnsi="Helvetica Neue"/>
          <w:color w:val="000000"/>
          <w:sz w:val="22"/>
          <w:szCs w:val="22"/>
        </w:rPr>
        <w:t>• Teaching-learning partnerships / Service-learning</w:t>
      </w:r>
    </w:p>
    <w:p w:rsidR="00853D46" w:rsidRDefault="00853D46" w:rsidP="00853D46">
      <w:pPr>
        <w:pStyle w:val="NormalWeb"/>
        <w:spacing w:before="0" w:beforeAutospacing="0" w:after="0" w:afterAutospacing="0"/>
      </w:pPr>
      <w:r>
        <w:rPr>
          <w:rFonts w:ascii="Helvetica Neue" w:hAnsi="Helvetica Neue"/>
          <w:color w:val="000000"/>
          <w:sz w:val="22"/>
          <w:szCs w:val="22"/>
        </w:rPr>
        <w:t>• Second-language acquisition / TESOL</w:t>
      </w:r>
    </w:p>
    <w:p w:rsidR="00853D46" w:rsidRDefault="00853D46" w:rsidP="00853D46">
      <w:pPr>
        <w:pStyle w:val="NormalWeb"/>
        <w:spacing w:before="0" w:beforeAutospacing="0" w:after="0" w:afterAutospacing="0"/>
      </w:pPr>
      <w:r>
        <w:rPr>
          <w:rFonts w:ascii="Helvetica Neue" w:hAnsi="Helvetica Neue"/>
          <w:color w:val="000000"/>
          <w:sz w:val="22"/>
          <w:szCs w:val="22"/>
        </w:rPr>
        <w:t>• Teaching hybrid / distributed / online courses</w:t>
      </w:r>
    </w:p>
    <w:p w:rsidR="00853D46" w:rsidRDefault="00853D46" w:rsidP="00853D46">
      <w:pPr>
        <w:pStyle w:val="NormalWeb"/>
        <w:spacing w:before="0" w:beforeAutospacing="0" w:after="0" w:afterAutospacing="0"/>
      </w:pPr>
      <w:r>
        <w:rPr>
          <w:rFonts w:ascii="Helvetica Neue" w:hAnsi="Helvetica Neue"/>
          <w:color w:val="000000"/>
          <w:sz w:val="22"/>
          <w:szCs w:val="22"/>
        </w:rPr>
        <w:t>• Teaching hacks: class discussion, rubrics, and more</w:t>
      </w:r>
    </w:p>
    <w:p w:rsidR="00853D46" w:rsidRDefault="00853D46" w:rsidP="00853D46">
      <w:pPr>
        <w:pStyle w:val="NormalWeb"/>
        <w:spacing w:before="0" w:beforeAutospacing="0" w:after="0" w:afterAutospacing="0"/>
      </w:pPr>
      <w:r>
        <w:rPr>
          <w:rFonts w:ascii="Helvetica Neue" w:hAnsi="Helvetica Neue"/>
          <w:color w:val="000000"/>
          <w:sz w:val="22"/>
          <w:szCs w:val="22"/>
        </w:rPr>
        <w:t xml:space="preserve">• Beyond “the paper”: blogs, </w:t>
      </w:r>
      <w:proofErr w:type="spellStart"/>
      <w:r>
        <w:rPr>
          <w:rFonts w:ascii="Helvetica Neue" w:hAnsi="Helvetica Neue"/>
          <w:color w:val="000000"/>
          <w:sz w:val="22"/>
          <w:szCs w:val="22"/>
        </w:rPr>
        <w:t>vblogs</w:t>
      </w:r>
      <w:proofErr w:type="spellEnd"/>
      <w:r>
        <w:rPr>
          <w:rFonts w:ascii="Helvetica Neue" w:hAnsi="Helvetica Neue"/>
          <w:color w:val="000000"/>
          <w:sz w:val="22"/>
          <w:szCs w:val="22"/>
        </w:rPr>
        <w:t>, posters, multi-media, and more</w:t>
      </w:r>
    </w:p>
    <w:p w:rsidR="00853D46" w:rsidRDefault="00853D46" w:rsidP="00853D46">
      <w:pPr>
        <w:pStyle w:val="NormalWeb"/>
        <w:spacing w:before="0" w:beforeAutospacing="0" w:after="0" w:afterAutospacing="0"/>
      </w:pPr>
      <w:r>
        <w:rPr>
          <w:rFonts w:ascii="Helvetica Neue" w:hAnsi="Helvetica Neue"/>
          <w:color w:val="000000"/>
          <w:sz w:val="22"/>
          <w:szCs w:val="22"/>
        </w:rPr>
        <w:t>• My Best 10-minute Lesson: teaching demonstrations</w:t>
      </w:r>
    </w:p>
    <w:p w:rsidR="00853D46" w:rsidRDefault="00853D46" w:rsidP="00853D46">
      <w:pPr>
        <w:pStyle w:val="NormalWeb"/>
        <w:spacing w:before="0" w:beforeAutospacing="0" w:after="0" w:afterAutospacing="0"/>
      </w:pPr>
      <w:r>
        <w:rPr>
          <w:rFonts w:ascii="Helvetica Neue" w:hAnsi="Helvetica Neue"/>
          <w:color w:val="000000"/>
          <w:sz w:val="22"/>
          <w:szCs w:val="22"/>
        </w:rPr>
        <w:t>• Digital humanities</w:t>
      </w:r>
    </w:p>
    <w:p w:rsidR="00853D46" w:rsidRDefault="00853D46" w:rsidP="00853D46">
      <w:pPr>
        <w:pStyle w:val="NormalWeb"/>
        <w:spacing w:before="0" w:beforeAutospacing="0" w:after="0" w:afterAutospacing="0"/>
      </w:pPr>
      <w:r>
        <w:rPr>
          <w:rFonts w:ascii="Helvetica Neue" w:hAnsi="Helvetica Neue"/>
          <w:color w:val="000000"/>
          <w:sz w:val="22"/>
          <w:szCs w:val="22"/>
        </w:rPr>
        <w:lastRenderedPageBreak/>
        <w:t>• Literary and cultural studies in English, French, and Spanish</w:t>
      </w:r>
    </w:p>
    <w:p w:rsidR="00853D46" w:rsidRDefault="00853D46" w:rsidP="00853D46">
      <w:pPr>
        <w:pStyle w:val="NormalWeb"/>
        <w:spacing w:before="0" w:beforeAutospacing="0" w:after="0" w:afterAutospacing="0"/>
      </w:pPr>
      <w:r>
        <w:rPr>
          <w:rFonts w:ascii="Helvetica Neue" w:hAnsi="Helvetica Neue"/>
          <w:color w:val="000000"/>
          <w:sz w:val="22"/>
          <w:szCs w:val="22"/>
        </w:rPr>
        <w:t>• Popular culture</w:t>
      </w:r>
    </w:p>
    <w:p w:rsidR="00853D46" w:rsidRDefault="00853D46" w:rsidP="00853D46">
      <w:pPr>
        <w:pStyle w:val="NormalWeb"/>
        <w:spacing w:before="0" w:beforeAutospacing="0" w:after="0" w:afterAutospacing="0"/>
      </w:pPr>
      <w:r>
        <w:rPr>
          <w:rFonts w:ascii="Helvetica Neue" w:hAnsi="Helvetica Neue"/>
          <w:color w:val="000000"/>
          <w:sz w:val="22"/>
          <w:szCs w:val="22"/>
        </w:rPr>
        <w:t>• Film and media studies</w:t>
      </w:r>
    </w:p>
    <w:p w:rsidR="00853D46" w:rsidRDefault="00853D46" w:rsidP="00853D46">
      <w:pPr>
        <w:pStyle w:val="NormalWeb"/>
        <w:spacing w:before="0" w:beforeAutospacing="0" w:after="0" w:afterAutospacing="0"/>
      </w:pPr>
      <w:r>
        <w:rPr>
          <w:rFonts w:ascii="Helvetica Neue" w:hAnsi="Helvetica Neue"/>
          <w:color w:val="000000"/>
          <w:sz w:val="22"/>
          <w:szCs w:val="22"/>
        </w:rPr>
        <w:t>• Creative work / Creativities in the classroom</w:t>
      </w:r>
    </w:p>
    <w:p w:rsidR="00853D46" w:rsidRDefault="00853D46" w:rsidP="00853D46">
      <w:pPr>
        <w:pStyle w:val="NormalWeb"/>
        <w:spacing w:before="0" w:beforeAutospacing="0" w:after="0" w:afterAutospacing="0"/>
      </w:pPr>
      <w:r>
        <w:rPr>
          <w:rFonts w:ascii="Helvetica Neue" w:hAnsi="Helvetica Neue"/>
          <w:color w:val="000000"/>
          <w:sz w:val="22"/>
          <w:szCs w:val="22"/>
        </w:rPr>
        <w:t>• Book arts and design</w:t>
      </w:r>
    </w:p>
    <w:p w:rsidR="00853D46" w:rsidRDefault="00853D46" w:rsidP="00853D46">
      <w:pPr>
        <w:pStyle w:val="NormalWeb"/>
        <w:spacing w:before="0" w:beforeAutospacing="0" w:after="0" w:afterAutospacing="0"/>
      </w:pPr>
      <w:r>
        <w:rPr>
          <w:rFonts w:ascii="Helvetica Neue" w:hAnsi="Helvetica Neue"/>
          <w:color w:val="000000"/>
          <w:sz w:val="22"/>
          <w:szCs w:val="22"/>
        </w:rPr>
        <w:t>• Getting published / finding audiences</w:t>
      </w:r>
    </w:p>
    <w:p w:rsidR="00853D46" w:rsidRDefault="00853D46" w:rsidP="00853D46">
      <w:pPr>
        <w:pStyle w:val="NormalWeb"/>
        <w:spacing w:before="0" w:beforeAutospacing="0" w:after="0" w:afterAutospacing="0"/>
      </w:pPr>
      <w:r>
        <w:rPr>
          <w:rFonts w:ascii="Helvetica Neue" w:hAnsi="Helvetica Neue"/>
          <w:color w:val="000000"/>
          <w:sz w:val="22"/>
          <w:szCs w:val="22"/>
        </w:rPr>
        <w:t>• Spoken word / performing language</w:t>
      </w:r>
    </w:p>
    <w:p w:rsidR="00853D46" w:rsidRDefault="00853D46" w:rsidP="00853D46">
      <w:pPr>
        <w:pStyle w:val="NormalWeb"/>
        <w:spacing w:before="0" w:beforeAutospacing="0" w:after="0" w:afterAutospacing="0"/>
      </w:pPr>
      <w:r>
        <w:rPr>
          <w:rFonts w:ascii="Helvetica Neue" w:hAnsi="Helvetica Neue"/>
          <w:color w:val="000000"/>
          <w:sz w:val="22"/>
          <w:szCs w:val="22"/>
        </w:rPr>
        <w:t>• Crossroads (of all kinds) in the classroom, in the academy, in</w:t>
      </w:r>
    </w:p>
    <w:p w:rsidR="00853D46" w:rsidRDefault="00853D46" w:rsidP="00853D46">
      <w:pPr>
        <w:pStyle w:val="NormalWeb"/>
        <w:spacing w:before="0" w:beforeAutospacing="0" w:after="0" w:afterAutospacing="0"/>
      </w:pPr>
      <w:r>
        <w:rPr>
          <w:rFonts w:ascii="Helvetica Neue" w:hAnsi="Helvetica Neue"/>
          <w:color w:val="000000"/>
          <w:sz w:val="22"/>
          <w:szCs w:val="22"/>
        </w:rPr>
        <w:t>PASSHE, in Pennsylvania, and beyond</w:t>
      </w:r>
    </w:p>
    <w:p w:rsidR="00853D46" w:rsidRDefault="00853D46" w:rsidP="00853D46">
      <w:pPr>
        <w:pStyle w:val="NormalWeb"/>
        <w:spacing w:before="0" w:beforeAutospacing="0" w:after="0" w:afterAutospacing="0"/>
      </w:pPr>
      <w:bookmarkStart w:id="0" w:name="_GoBack"/>
      <w:bookmarkEnd w:id="0"/>
      <w:r>
        <w:rPr>
          <w:rFonts w:ascii="Helvetica Neue" w:hAnsi="Helvetica Neue"/>
          <w:color w:val="000000"/>
          <w:sz w:val="22"/>
          <w:szCs w:val="22"/>
        </w:rPr>
        <w:t>And please participate in / contribute to one (or more) of our showcases:</w:t>
      </w:r>
    </w:p>
    <w:p w:rsidR="00853D46" w:rsidRDefault="00853D46" w:rsidP="00853D46">
      <w:pPr>
        <w:pStyle w:val="NormalWeb"/>
        <w:spacing w:before="0" w:beforeAutospacing="0" w:after="0" w:afterAutospacing="0"/>
      </w:pPr>
      <w:r>
        <w:rPr>
          <w:rFonts w:ascii="Helvetica Neue" w:hAnsi="Helvetica Neue"/>
          <w:color w:val="000000"/>
          <w:sz w:val="22"/>
          <w:szCs w:val="22"/>
        </w:rPr>
        <w:t>• PASSHE Faculty authors (Readings and books for purchase)</w:t>
      </w:r>
    </w:p>
    <w:p w:rsidR="00853D46" w:rsidRDefault="00853D46" w:rsidP="00853D46">
      <w:pPr>
        <w:pStyle w:val="NormalWeb"/>
        <w:spacing w:before="0" w:beforeAutospacing="0" w:after="0" w:afterAutospacing="0"/>
      </w:pPr>
      <w:r>
        <w:rPr>
          <w:rFonts w:ascii="Helvetica Neue" w:hAnsi="Helvetica Neue"/>
          <w:color w:val="000000"/>
          <w:sz w:val="22"/>
          <w:szCs w:val="22"/>
        </w:rPr>
        <w:t>• PASSHE Service-learning / community engagement projects</w:t>
      </w:r>
    </w:p>
    <w:p w:rsidR="00853D46" w:rsidRDefault="00853D46" w:rsidP="00853D46">
      <w:pPr>
        <w:sectPr w:rsidR="00853D46" w:rsidSect="00853D46">
          <w:type w:val="continuous"/>
          <w:pgSz w:w="12240" w:h="15840"/>
          <w:pgMar w:top="720" w:right="720" w:bottom="720" w:left="720" w:header="720" w:footer="720" w:gutter="0"/>
          <w:cols w:num="2" w:space="720"/>
          <w:docGrid w:linePitch="360"/>
        </w:sectPr>
      </w:pPr>
    </w:p>
    <w:p w:rsidR="00853D46" w:rsidRDefault="00853D46" w:rsidP="00853D46"/>
    <w:p w:rsidR="00853D46" w:rsidRDefault="00853D46" w:rsidP="00853D46">
      <w:pPr>
        <w:pStyle w:val="NormalWeb"/>
        <w:spacing w:before="0" w:beforeAutospacing="0" w:after="0" w:afterAutospacing="0"/>
      </w:pPr>
      <w:r>
        <w:rPr>
          <w:rFonts w:ascii="Helvetica Neue" w:hAnsi="Helvetica Neue"/>
          <w:color w:val="000000"/>
          <w:sz w:val="22"/>
          <w:szCs w:val="22"/>
        </w:rPr>
        <w:t>• Assignment Share</w:t>
      </w:r>
    </w:p>
    <w:p w:rsidR="00853D46" w:rsidRDefault="00853D46" w:rsidP="00853D46">
      <w:pPr>
        <w:pStyle w:val="NormalWeb"/>
        <w:spacing w:before="0" w:beforeAutospacing="0" w:after="0" w:afterAutospacing="0"/>
      </w:pPr>
      <w:r>
        <w:rPr>
          <w:rFonts w:ascii="Helvetica Neue" w:hAnsi="Helvetica Neue"/>
          <w:color w:val="000000"/>
          <w:sz w:val="22"/>
          <w:szCs w:val="22"/>
        </w:rPr>
        <w:t>(Display a poster showcasing your “best of class” assignment. Poster maximum size: 36” x 48”; trifold poster displays are also acceptable.)</w:t>
      </w:r>
    </w:p>
    <w:p w:rsidR="00853D46" w:rsidRDefault="00853D46" w:rsidP="00853D46"/>
    <w:p w:rsidR="00853D46" w:rsidRDefault="00853D46" w:rsidP="00853D46">
      <w:pPr>
        <w:pStyle w:val="NormalWeb"/>
        <w:spacing w:before="0" w:beforeAutospacing="0" w:after="0" w:afterAutospacing="0"/>
        <w:jc w:val="center"/>
      </w:pPr>
      <w:r>
        <w:rPr>
          <w:rFonts w:ascii="Helvetica Neue" w:hAnsi="Helvetica Neue"/>
          <w:color w:val="000000"/>
          <w:sz w:val="22"/>
          <w:szCs w:val="22"/>
        </w:rPr>
        <w:t>Please submit your 150-word (or less) proposal(s) and expressions of interest in participating in showcase(s) to Melissa Nurczynski at kutztowneapsu2017@gmail.com.</w:t>
      </w:r>
    </w:p>
    <w:p w:rsidR="00853D46" w:rsidRDefault="00853D46" w:rsidP="00853D46"/>
    <w:p w:rsidR="00853D46" w:rsidRPr="00662240" w:rsidRDefault="00662240" w:rsidP="00853D46">
      <w:pPr>
        <w:pStyle w:val="NormalWeb"/>
        <w:spacing w:before="0" w:beforeAutospacing="0" w:after="0" w:afterAutospacing="0"/>
        <w:jc w:val="center"/>
        <w:rPr>
          <w:b/>
        </w:rPr>
      </w:pPr>
      <w:r w:rsidRPr="00662240">
        <w:rPr>
          <w:rFonts w:ascii="Helvetica Neue" w:hAnsi="Helvetica Neue"/>
          <w:b/>
          <w:color w:val="000000"/>
          <w:sz w:val="22"/>
          <w:szCs w:val="22"/>
        </w:rPr>
        <w:t>Keynote Speaker: Author &amp; Immersion Journalist Ted Conover</w:t>
      </w:r>
    </w:p>
    <w:p w:rsidR="00EA49B4" w:rsidRDefault="00EA49B4"/>
    <w:sectPr w:rsidR="00EA49B4" w:rsidSect="00853D46">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efaultTabStop w:val="720"/>
  <w:characterSpacingControl w:val="doNotCompress"/>
  <w:compat/>
  <w:rsids>
    <w:rsidRoot w:val="00853D46"/>
    <w:rsid w:val="000F056B"/>
    <w:rsid w:val="00486E36"/>
    <w:rsid w:val="00662240"/>
    <w:rsid w:val="00707AFE"/>
    <w:rsid w:val="00853D46"/>
    <w:rsid w:val="009859F6"/>
    <w:rsid w:val="00D0277C"/>
    <w:rsid w:val="00EA4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D46"/>
    <w:rPr>
      <w:color w:val="0563C1" w:themeColor="hyperlink"/>
      <w:u w:val="single"/>
    </w:rPr>
  </w:style>
  <w:style w:type="paragraph" w:styleId="PlainText">
    <w:name w:val="Plain Text"/>
    <w:basedOn w:val="Normal"/>
    <w:link w:val="PlainTextChar"/>
    <w:uiPriority w:val="99"/>
    <w:unhideWhenUsed/>
    <w:rsid w:val="00853D46"/>
    <w:rPr>
      <w:rFonts w:eastAsiaTheme="minorHAnsi"/>
      <w:color w:val="000000" w:themeColor="text1"/>
      <w:sz w:val="22"/>
      <w:szCs w:val="22"/>
    </w:rPr>
  </w:style>
  <w:style w:type="character" w:customStyle="1" w:styleId="PlainTextChar">
    <w:name w:val="Plain Text Char"/>
    <w:basedOn w:val="DefaultParagraphFont"/>
    <w:link w:val="PlainText"/>
    <w:uiPriority w:val="99"/>
    <w:rsid w:val="00853D46"/>
    <w:rPr>
      <w:rFonts w:eastAsiaTheme="minorHAnsi"/>
      <w:color w:val="000000" w:themeColor="text1"/>
      <w:sz w:val="22"/>
      <w:szCs w:val="22"/>
    </w:rPr>
  </w:style>
  <w:style w:type="paragraph" w:styleId="NormalWeb">
    <w:name w:val="Normal (Web)"/>
    <w:basedOn w:val="Normal"/>
    <w:uiPriority w:val="99"/>
    <w:unhideWhenUsed/>
    <w:rsid w:val="00853D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9273150">
      <w:bodyDiv w:val="1"/>
      <w:marLeft w:val="0"/>
      <w:marRight w:val="0"/>
      <w:marTop w:val="0"/>
      <w:marBottom w:val="0"/>
      <w:divBdr>
        <w:top w:val="none" w:sz="0" w:space="0" w:color="auto"/>
        <w:left w:val="none" w:sz="0" w:space="0" w:color="auto"/>
        <w:bottom w:val="none" w:sz="0" w:space="0" w:color="auto"/>
        <w:right w:val="none" w:sz="0" w:space="0" w:color="auto"/>
      </w:divBdr>
    </w:div>
    <w:div w:id="15696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Michael</dc:creator>
  <cp:lastModifiedBy>Patrick Walters</cp:lastModifiedBy>
  <cp:revision>2</cp:revision>
  <dcterms:created xsi:type="dcterms:W3CDTF">2017-05-17T23:10:00Z</dcterms:created>
  <dcterms:modified xsi:type="dcterms:W3CDTF">2017-05-17T23:10:00Z</dcterms:modified>
</cp:coreProperties>
</file>